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1E84" w14:textId="77777777" w:rsidR="005F6573" w:rsidRPr="00622CC4" w:rsidRDefault="00CE12FB">
      <w:pPr>
        <w:rPr>
          <w:b/>
          <w:bCs/>
        </w:rPr>
      </w:pPr>
      <w:r w:rsidRPr="00622CC4">
        <w:rPr>
          <w:b/>
          <w:bCs/>
        </w:rPr>
        <w:t>Ein waches Auge für den Flächenverbrauch-</w:t>
      </w:r>
    </w:p>
    <w:p w14:paraId="130A80E7" w14:textId="77777777" w:rsidR="00CE12FB" w:rsidRPr="00622CC4" w:rsidRDefault="00CE12FB">
      <w:pPr>
        <w:rPr>
          <w:b/>
          <w:bCs/>
        </w:rPr>
      </w:pPr>
      <w:r w:rsidRPr="00622CC4">
        <w:rPr>
          <w:b/>
          <w:bCs/>
        </w:rPr>
        <w:t>Eine Anleitung für Anfänger</w:t>
      </w:r>
    </w:p>
    <w:p w14:paraId="14FFD452" w14:textId="1C2ED6BB" w:rsidR="00876B24" w:rsidRDefault="00CE12FB">
      <w:r>
        <w:t xml:space="preserve">Flächenverbrauch ist ein </w:t>
      </w:r>
      <w:r w:rsidR="00FF7D5B">
        <w:t>Querschnittsthema,</w:t>
      </w:r>
      <w:r>
        <w:t xml:space="preserve"> dass sich durch alle Kommunen und</w:t>
      </w:r>
      <w:r w:rsidR="00FF7D5B">
        <w:t xml:space="preserve"> alle europäischen Länder zieht</w:t>
      </w:r>
      <w:r>
        <w:t>. In Deutschland werden zu 90 % landwirtschaftliche oder Naherholungsflächen zur Neuversiegelung herangezogen</w:t>
      </w:r>
      <w:r w:rsidR="00FC56DD">
        <w:t xml:space="preserve"> u</w:t>
      </w:r>
      <w:r>
        <w:t xml:space="preserve">nd </w:t>
      </w:r>
      <w:r w:rsidR="00FF7D5B">
        <w:t>größtenteils</w:t>
      </w:r>
      <w:r>
        <w:t xml:space="preserve"> zu Gewerbe, Verkehrs oder Wohnbauflächen umgewidmet. Während es bisher keine Obergrenze zur Ausweisung von Gewerbeflächen für Kommunen gibt, gibt es diese bei </w:t>
      </w:r>
      <w:r w:rsidR="00FF7D5B">
        <w:t>Versiegelung zur</w:t>
      </w:r>
      <w:r>
        <w:t xml:space="preserve"> Schaffung von Wohngebieten. Um diese sinnvoll für unsere kritische Arbeit nutzen zu können</w:t>
      </w:r>
      <w:r w:rsidR="00FF7D5B">
        <w:t>,</w:t>
      </w:r>
      <w:r>
        <w:t xml:space="preserve"> ist es hilfreich die Hi</w:t>
      </w:r>
      <w:r w:rsidR="00FC56DD">
        <w:t>e</w:t>
      </w:r>
      <w:r>
        <w:t>rarchie der Regelungen auf Bundes</w:t>
      </w:r>
      <w:r w:rsidR="00FC56DD">
        <w:t>-</w:t>
      </w:r>
      <w:r>
        <w:t>, Landes</w:t>
      </w:r>
      <w:r w:rsidR="00FC56DD">
        <w:t>-</w:t>
      </w:r>
      <w:r>
        <w:t xml:space="preserve"> und </w:t>
      </w:r>
      <w:r w:rsidR="00FC56DD">
        <w:t>K</w:t>
      </w:r>
      <w:r>
        <w:t>ommunalebene zu kenne</w:t>
      </w:r>
      <w:r w:rsidR="00876B24">
        <w:t xml:space="preserve">n.  </w:t>
      </w:r>
      <w:r w:rsidR="00876B24" w:rsidRPr="00876B24">
        <w:t xml:space="preserve">Alle </w:t>
      </w:r>
      <w:r w:rsidR="00FC56DD">
        <w:t xml:space="preserve">übergeordneten </w:t>
      </w:r>
      <w:r w:rsidR="00876B24" w:rsidRPr="00876B24">
        <w:t xml:space="preserve">Vorschriften sind für die nachgeordnete Planung bindend.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B24" w14:paraId="6DA2727A" w14:textId="77777777" w:rsidTr="00876B24">
        <w:tc>
          <w:tcPr>
            <w:tcW w:w="4531" w:type="dxa"/>
          </w:tcPr>
          <w:p w14:paraId="3580FC52" w14:textId="4137DF52" w:rsidR="00876B24" w:rsidRPr="00FC56DD" w:rsidRDefault="00FC56DD">
            <w:pPr>
              <w:rPr>
                <w:b/>
                <w:bCs/>
              </w:rPr>
            </w:pPr>
            <w:r>
              <w:rPr>
                <w:b/>
                <w:bCs/>
              </w:rPr>
              <w:t>Gesetzliche Regelung</w:t>
            </w:r>
          </w:p>
        </w:tc>
        <w:tc>
          <w:tcPr>
            <w:tcW w:w="4531" w:type="dxa"/>
          </w:tcPr>
          <w:p w14:paraId="305CA7E9" w14:textId="77777777" w:rsidR="00876B24" w:rsidRPr="00FC56DD" w:rsidRDefault="00876B24">
            <w:pPr>
              <w:rPr>
                <w:b/>
                <w:bCs/>
              </w:rPr>
            </w:pPr>
            <w:r w:rsidRPr="00FC56DD">
              <w:rPr>
                <w:b/>
                <w:bCs/>
              </w:rPr>
              <w:t>Wird aufgestellt von</w:t>
            </w:r>
          </w:p>
        </w:tc>
      </w:tr>
      <w:tr w:rsidR="00876B24" w14:paraId="189890E0" w14:textId="77777777" w:rsidTr="00876B24">
        <w:tc>
          <w:tcPr>
            <w:tcW w:w="4531" w:type="dxa"/>
          </w:tcPr>
          <w:p w14:paraId="0C0EB48D" w14:textId="77777777" w:rsidR="00876B24" w:rsidRDefault="00876B24">
            <w:r>
              <w:t>Baugesetzbuch</w:t>
            </w:r>
          </w:p>
        </w:tc>
        <w:tc>
          <w:tcPr>
            <w:tcW w:w="4531" w:type="dxa"/>
          </w:tcPr>
          <w:p w14:paraId="2B312D03" w14:textId="77777777" w:rsidR="00876B24" w:rsidRDefault="00876B24">
            <w:r>
              <w:t>Bundestag und Bundesrat</w:t>
            </w:r>
          </w:p>
        </w:tc>
      </w:tr>
      <w:tr w:rsidR="00876B24" w14:paraId="5F306045" w14:textId="77777777" w:rsidTr="00876B24">
        <w:tc>
          <w:tcPr>
            <w:tcW w:w="4531" w:type="dxa"/>
          </w:tcPr>
          <w:p w14:paraId="2FFAB17A" w14:textId="77777777" w:rsidR="00876B24" w:rsidRDefault="00876B24">
            <w:r>
              <w:t>Landesentwicklungsplan</w:t>
            </w:r>
          </w:p>
        </w:tc>
        <w:tc>
          <w:tcPr>
            <w:tcW w:w="4531" w:type="dxa"/>
          </w:tcPr>
          <w:p w14:paraId="3F774F77" w14:textId="77777777" w:rsidR="00876B24" w:rsidRDefault="00876B24">
            <w:r>
              <w:t>Landesregierung</w:t>
            </w:r>
          </w:p>
        </w:tc>
      </w:tr>
      <w:tr w:rsidR="00876B24" w14:paraId="5C6BB115" w14:textId="77777777" w:rsidTr="00876B24">
        <w:tc>
          <w:tcPr>
            <w:tcW w:w="4531" w:type="dxa"/>
          </w:tcPr>
          <w:p w14:paraId="5DEA2150" w14:textId="77777777" w:rsidR="00876B24" w:rsidRDefault="00876B24">
            <w:r>
              <w:t>Regionalplan</w:t>
            </w:r>
          </w:p>
        </w:tc>
        <w:tc>
          <w:tcPr>
            <w:tcW w:w="4531" w:type="dxa"/>
          </w:tcPr>
          <w:p w14:paraId="7A0CE9A1" w14:textId="67AB1491" w:rsidR="00876B24" w:rsidRDefault="00FF7D5B">
            <w:r>
              <w:t>Regionale Planung</w:t>
            </w:r>
            <w:r w:rsidR="006F7AD2">
              <w:t>sgemeinschaft in Rheinland-Pfalz: Trier, Westpfalz, Mittelrhein-Westerwald, Rheinhessen-Nahe, Rhein</w:t>
            </w:r>
            <w:r w:rsidR="00FC56DD">
              <w:t>-Neckar</w:t>
            </w:r>
          </w:p>
        </w:tc>
      </w:tr>
      <w:tr w:rsidR="00876B24" w14:paraId="08A3384D" w14:textId="77777777" w:rsidTr="00876B24">
        <w:tc>
          <w:tcPr>
            <w:tcW w:w="4531" w:type="dxa"/>
          </w:tcPr>
          <w:p w14:paraId="2A756C8A" w14:textId="77777777" w:rsidR="00876B24" w:rsidRDefault="00876B24">
            <w:r>
              <w:t>Flächennutzungsplan</w:t>
            </w:r>
          </w:p>
        </w:tc>
        <w:tc>
          <w:tcPr>
            <w:tcW w:w="4531" w:type="dxa"/>
          </w:tcPr>
          <w:p w14:paraId="75D1B1E9" w14:textId="77777777" w:rsidR="00876B24" w:rsidRDefault="006F7AD2">
            <w:r>
              <w:t>Verbandsgemeinde oder kreisfreie Städte</w:t>
            </w:r>
          </w:p>
        </w:tc>
      </w:tr>
      <w:tr w:rsidR="00876B24" w14:paraId="3AEA25F2" w14:textId="77777777" w:rsidTr="00876B24">
        <w:tc>
          <w:tcPr>
            <w:tcW w:w="4531" w:type="dxa"/>
          </w:tcPr>
          <w:p w14:paraId="78B390CD" w14:textId="77777777" w:rsidR="00876B24" w:rsidRDefault="00876B24">
            <w:r>
              <w:t>Bauplan</w:t>
            </w:r>
          </w:p>
        </w:tc>
        <w:tc>
          <w:tcPr>
            <w:tcW w:w="4531" w:type="dxa"/>
          </w:tcPr>
          <w:p w14:paraId="1BC6F678" w14:textId="77777777" w:rsidR="00876B24" w:rsidRDefault="006F7AD2">
            <w:r>
              <w:t>Kommune</w:t>
            </w:r>
          </w:p>
        </w:tc>
      </w:tr>
    </w:tbl>
    <w:p w14:paraId="43BE9246" w14:textId="77777777" w:rsidR="00876B24" w:rsidRDefault="00876B24"/>
    <w:p w14:paraId="68E87952" w14:textId="15FD6663" w:rsidR="00622CC4" w:rsidRDefault="00876B24">
      <w:r>
        <w:t xml:space="preserve">Weiterhin beteiligt sich auch Rheinland-Pfalz am </w:t>
      </w:r>
      <w:r w:rsidR="00FF1B8A">
        <w:t>b</w:t>
      </w:r>
      <w:r>
        <w:t>undesweiten Flächensparzielt. Bis 2030 sollen nur noch 30 h</w:t>
      </w:r>
      <w:r w:rsidR="00622CC4">
        <w:t>a</w:t>
      </w:r>
      <w:r>
        <w:t xml:space="preserve"> täglich </w:t>
      </w:r>
      <w:r w:rsidR="00622CC4">
        <w:t>n</w:t>
      </w:r>
      <w:r>
        <w:t xml:space="preserve">eu versiegelt </w:t>
      </w:r>
      <w:r w:rsidR="00FF7D5B">
        <w:t>werden (das</w:t>
      </w:r>
      <w:r w:rsidR="00FC56DD">
        <w:t xml:space="preserve"> u</w:t>
      </w:r>
      <w:r w:rsidR="00622CC4">
        <w:t>r</w:t>
      </w:r>
      <w:r w:rsidR="00FC56DD">
        <w:t>sprünglich Ziel der Reduktion</w:t>
      </w:r>
      <w:r w:rsidR="00622CC4">
        <w:t xml:space="preserve"> um 30ha</w:t>
      </w:r>
      <w:r w:rsidR="00FC56DD">
        <w:t xml:space="preserve"> bis 2020 wurde verfehlt)</w:t>
      </w:r>
      <w:r>
        <w:t>. Bis 2050 soll eine Reduktion auf 0 h</w:t>
      </w:r>
      <w:r w:rsidR="00622CC4">
        <w:t>a</w:t>
      </w:r>
      <w:r>
        <w:t xml:space="preserve"> tägliche Ne</w:t>
      </w:r>
      <w:r w:rsidR="00421940">
        <w:t>u</w:t>
      </w:r>
      <w:r>
        <w:t>inanspruchnahme erfolgt sei</w:t>
      </w:r>
      <w:r w:rsidR="00622CC4">
        <w:t>n.</w:t>
      </w:r>
      <w:r w:rsidR="00FC56DD">
        <w:rPr>
          <w:noProof/>
          <w:lang w:eastAsia="de-DE"/>
        </w:rPr>
        <w:drawing>
          <wp:inline distT="0" distB="0" distL="0" distR="0" wp14:anchorId="2DBD2993" wp14:editId="1A941895">
            <wp:extent cx="5760720" cy="28898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tab_zwischenziele-flaechenneuinanspruchnahme_2019-06-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Auf Rheinland-Pfalz </w:t>
      </w:r>
      <w:r w:rsidR="00FF7D5B">
        <w:t>heruntergerechnet, geht</w:t>
      </w:r>
      <w:r w:rsidR="00622CC4">
        <w:t xml:space="preserve"> es um eine Reduktion auf eine</w:t>
      </w:r>
      <w:r>
        <w:t xml:space="preserve"> landesweiten täglichen Neuinanspruchnahme von 1,4 h bis 2030 und eine Reduk</w:t>
      </w:r>
      <w:r w:rsidR="00421940">
        <w:t>t</w:t>
      </w:r>
      <w:r>
        <w:t>ion auf 0 bis 2050.</w:t>
      </w:r>
      <w:r w:rsidR="00421940">
        <w:t xml:space="preserve">  2014 war man bereits bei einer täglichen Neuinanspruchnahme von 0,6 ha angekommen.  </w:t>
      </w:r>
      <w:r w:rsidR="00622CC4">
        <w:t>Seit diesem Zeitpunkt steigen d</w:t>
      </w:r>
      <w:r w:rsidR="00421940">
        <w:t>ie Versiegelungszahlen steigen allerdings wieder</w:t>
      </w:r>
      <w:r w:rsidR="00622CC4">
        <w:t>.2019 auf einen Stand von</w:t>
      </w:r>
      <w:r w:rsidR="00421940">
        <w:t xml:space="preserve"> 2,1 h pro Tag. </w:t>
      </w:r>
    </w:p>
    <w:p w14:paraId="588286E6" w14:textId="68677F14" w:rsidR="00876B24" w:rsidRDefault="004956C7">
      <w:r>
        <w:t xml:space="preserve">Da </w:t>
      </w:r>
      <w:r w:rsidR="00FF1B8A">
        <w:t xml:space="preserve">die einzelnen </w:t>
      </w:r>
      <w:r w:rsidR="00622CC4">
        <w:t>Kommunen</w:t>
      </w:r>
      <w:r w:rsidR="00FF1B8A">
        <w:t xml:space="preserve"> für die Ausweisung von Baugebieten verantwortlich sind,</w:t>
      </w:r>
      <w:r>
        <w:t xml:space="preserve"> </w:t>
      </w:r>
      <w:r w:rsidR="00622CC4">
        <w:t>ist</w:t>
      </w:r>
      <w:r>
        <w:t xml:space="preserve"> es </w:t>
      </w:r>
      <w:r w:rsidR="00FF7D5B">
        <w:t>wichtig</w:t>
      </w:r>
      <w:r>
        <w:t xml:space="preserve">, dass wir als Umweltverband ein waches Auge auf die Bauprojekte vor Ort haben. Neben allen </w:t>
      </w:r>
      <w:r w:rsidR="00622CC4">
        <w:t>a</w:t>
      </w:r>
      <w:r>
        <w:t xml:space="preserve">rtenschutzfachlichen Problemen müssen wir </w:t>
      </w:r>
      <w:r w:rsidR="00FF7D5B">
        <w:t>thematisieren,</w:t>
      </w:r>
      <w:r>
        <w:t xml:space="preserve"> dass jede Kommune ihren Teil zur Nichterreichung des Nachhaltigkeitsziels beiträgt. </w:t>
      </w:r>
      <w:r w:rsidR="00FF1B8A">
        <w:t xml:space="preserve"> Darüber hinaus scheint es </w:t>
      </w:r>
      <w:r w:rsidR="00622CC4">
        <w:t>k</w:t>
      </w:r>
      <w:r w:rsidR="00FF1B8A">
        <w:t>eine wir</w:t>
      </w:r>
      <w:r w:rsidR="00E86EAC">
        <w:t>k</w:t>
      </w:r>
      <w:r w:rsidR="00FF1B8A">
        <w:t xml:space="preserve">same </w:t>
      </w:r>
      <w:r w:rsidR="00FF1B8A">
        <w:lastRenderedPageBreak/>
        <w:t>Kontrolli</w:t>
      </w:r>
      <w:r w:rsidR="00622CC4">
        <w:t>n</w:t>
      </w:r>
      <w:r w:rsidR="00FF1B8A">
        <w:t>stanz zu geben die die Erreichung des Flächensparziels im Auge behält</w:t>
      </w:r>
      <w:r w:rsidR="00622CC4">
        <w:t xml:space="preserve"> und kontrolliert ob</w:t>
      </w:r>
      <w:r w:rsidR="00FF7D5B">
        <w:t xml:space="preserve"> die Summe der einzelnen Regional</w:t>
      </w:r>
      <w:r w:rsidR="00622CC4">
        <w:t>pläne das Erreichen der Landesziele fördern oder verhindern.</w:t>
      </w:r>
    </w:p>
    <w:p w14:paraId="227E1713" w14:textId="77777777" w:rsidR="00E86EAC" w:rsidRPr="00622CC4" w:rsidRDefault="00E86EAC">
      <w:pPr>
        <w:rPr>
          <w:b/>
          <w:bCs/>
        </w:rPr>
      </w:pPr>
      <w:r w:rsidRPr="00622CC4">
        <w:rPr>
          <w:b/>
          <w:bCs/>
        </w:rPr>
        <w:t xml:space="preserve">Was könnt ihr vor Ort tun? </w:t>
      </w:r>
    </w:p>
    <w:p w14:paraId="5A47EE7F" w14:textId="20F7F898" w:rsidR="004956C7" w:rsidRDefault="00FF1B8A">
      <w:r>
        <w:t>Innerhalb der Regionalpläne gelten Schwellenwerte, die eine maximal, mögliche Bebauung von Flächen für den Wohnun</w:t>
      </w:r>
      <w:r w:rsidR="00622CC4">
        <w:t>g</w:t>
      </w:r>
      <w:r>
        <w:t>s</w:t>
      </w:r>
      <w:r w:rsidR="00622CC4">
        <w:t>neu</w:t>
      </w:r>
      <w:r>
        <w:t xml:space="preserve">bau für die Laufzeit des Regionalplans vorgibt. </w:t>
      </w:r>
      <w:r w:rsidR="004956C7">
        <w:t xml:space="preserve">Diese werden in Abhängigkeit der prognostizierten Bevölkerungsentwicklung vergeben. </w:t>
      </w:r>
      <w:r>
        <w:t>Miteinber</w:t>
      </w:r>
      <w:r w:rsidR="00E86EAC">
        <w:t>e</w:t>
      </w:r>
      <w:r>
        <w:t>chn</w:t>
      </w:r>
      <w:r w:rsidR="00E86EAC">
        <w:t>e</w:t>
      </w:r>
      <w:r>
        <w:t xml:space="preserve">t werden die vorhandenen </w:t>
      </w:r>
      <w:r w:rsidR="00E86EAC">
        <w:t>bebaubaren Flächen</w:t>
      </w:r>
      <w:r>
        <w:t xml:space="preserve"> im Innenbereic</w:t>
      </w:r>
      <w:r w:rsidR="00E86EAC">
        <w:t>h</w:t>
      </w:r>
      <w:r w:rsidR="00622CC4">
        <w:t xml:space="preserve">. </w:t>
      </w:r>
      <w:r w:rsidR="00E86EAC">
        <w:t xml:space="preserve"> Aus der Differenz zwischen eurem Schwellenwert und dem vorhanden Potential</w:t>
      </w:r>
      <w:r w:rsidR="00622CC4">
        <w:t>, was ebenfalls in den Regionalplänen angegeben wird,</w:t>
      </w:r>
      <w:r w:rsidR="00E86EAC">
        <w:t xml:space="preserve"> ergibt sich die maximale Fläche die im Außenbereich</w:t>
      </w:r>
      <w:r w:rsidR="00622CC4">
        <w:t xml:space="preserve"> die</w:t>
      </w:r>
      <w:r w:rsidR="00E86EAC">
        <w:t xml:space="preserve"> zu </w:t>
      </w:r>
      <w:r w:rsidR="00FF7D5B">
        <w:t>Bauland für</w:t>
      </w:r>
      <w:r w:rsidR="00622CC4">
        <w:t xml:space="preserve"> den Wohnungsbau </w:t>
      </w:r>
      <w:r w:rsidR="00E86EAC">
        <w:t>umgewidmet werden darf.</w:t>
      </w:r>
      <w:r>
        <w:t xml:space="preserve">  Vom Schwellenwert darf nur abg</w:t>
      </w:r>
      <w:r w:rsidR="00E86EAC">
        <w:t>e</w:t>
      </w:r>
      <w:r>
        <w:t>wichen werden, wenn die Kommune glaubhaft eine</w:t>
      </w:r>
      <w:r w:rsidR="00622CC4">
        <w:t>n</w:t>
      </w:r>
      <w:r>
        <w:t xml:space="preserve"> höheren Bedarf an Wohnung</w:t>
      </w:r>
      <w:r w:rsidR="00622CC4">
        <w:t>s</w:t>
      </w:r>
      <w:r>
        <w:t>baufläche nachweisen kann. Z.B. wegen verstärktem Zuzug.</w:t>
      </w:r>
      <w:r w:rsidR="00E86EAC">
        <w:t xml:space="preserve"> </w:t>
      </w:r>
    </w:p>
    <w:p w14:paraId="149559A1" w14:textId="77777777" w:rsidR="00FF1B8A" w:rsidRPr="00622CC4" w:rsidRDefault="006A5505">
      <w:pPr>
        <w:rPr>
          <w:b/>
          <w:bCs/>
        </w:rPr>
      </w:pPr>
      <w:r w:rsidRPr="00622CC4">
        <w:rPr>
          <w:b/>
          <w:bCs/>
        </w:rPr>
        <w:t>Die Regionalpläne der 5 Planungsgemeinschaften findet ihr hier:</w:t>
      </w:r>
    </w:p>
    <w:p w14:paraId="409C20A6" w14:textId="0854CC48" w:rsidR="006A5505" w:rsidRPr="00AD2B6E" w:rsidRDefault="006A5505">
      <w:pPr>
        <w:rPr>
          <w:rFonts w:ascii="Verdana" w:hAnsi="Verdana"/>
          <w:sz w:val="18"/>
          <w:szCs w:val="18"/>
        </w:rPr>
      </w:pPr>
      <w:r w:rsidRPr="00FF7D5B">
        <w:rPr>
          <w:u w:val="single"/>
        </w:rPr>
        <w:t>Rheinhessen-Nahe</w:t>
      </w:r>
      <w:r w:rsidR="00AD2B6E">
        <w:rPr>
          <w:u w:val="single"/>
        </w:rPr>
        <w:t xml:space="preserve">: </w:t>
      </w:r>
      <w:hyperlink r:id="rId5" w:history="1">
        <w:r w:rsidR="00AD2B6E">
          <w:rPr>
            <w:rStyle w:val="Hyperlink"/>
            <w:rFonts w:ascii="Verdana" w:hAnsi="Verdana"/>
            <w:sz w:val="18"/>
            <w:szCs w:val="18"/>
          </w:rPr>
          <w:t>http://www.pg-rheinhessen-nahe.de/neuaufstellung-des-regionalen-raumordnungsplanes/</w:t>
        </w:r>
      </w:hyperlink>
    </w:p>
    <w:p w14:paraId="409D4BC2" w14:textId="42107BC8" w:rsidR="006A5505" w:rsidRPr="00AD2B6E" w:rsidRDefault="006A5505">
      <w:pPr>
        <w:rPr>
          <w:rFonts w:ascii="Verdana" w:hAnsi="Verdana"/>
          <w:sz w:val="18"/>
          <w:szCs w:val="18"/>
        </w:rPr>
      </w:pPr>
      <w:r w:rsidRPr="00FF7D5B">
        <w:rPr>
          <w:u w:val="single"/>
        </w:rPr>
        <w:t>Rhein-Neckar</w:t>
      </w:r>
      <w:r w:rsidR="00AD2B6E">
        <w:rPr>
          <w:u w:val="single"/>
        </w:rPr>
        <w:t xml:space="preserve">: </w:t>
      </w:r>
      <w:hyperlink r:id="rId6" w:history="1">
        <w:r w:rsidR="00AD2B6E">
          <w:rPr>
            <w:rStyle w:val="Hyperlink"/>
            <w:rFonts w:ascii="Verdana" w:hAnsi="Verdana"/>
            <w:sz w:val="18"/>
            <w:szCs w:val="18"/>
          </w:rPr>
          <w:t>https://www.m-r-n.com/was-wir-tun/themen-und-projekte/projekte/einheitlicher-regionalplan</w:t>
        </w:r>
      </w:hyperlink>
    </w:p>
    <w:p w14:paraId="6D7027F1" w14:textId="28E40F0E" w:rsidR="006A5505" w:rsidRPr="00FF7D5B" w:rsidRDefault="006A5505">
      <w:pPr>
        <w:rPr>
          <w:u w:val="single"/>
        </w:rPr>
      </w:pPr>
      <w:r w:rsidRPr="00FF7D5B">
        <w:rPr>
          <w:u w:val="single"/>
        </w:rPr>
        <w:t>Rheinland-Westerwald</w:t>
      </w:r>
      <w:r w:rsidR="00AD2B6E">
        <w:rPr>
          <w:u w:val="single"/>
        </w:rPr>
        <w:t xml:space="preserve">: </w:t>
      </w:r>
      <w:hyperlink r:id="rId7" w:history="1">
        <w:r w:rsidR="00AD2B6E">
          <w:rPr>
            <w:rStyle w:val="Hyperlink"/>
            <w:rFonts w:ascii="Verdana" w:hAnsi="Verdana"/>
            <w:sz w:val="18"/>
            <w:szCs w:val="18"/>
          </w:rPr>
          <w:t>https://mittelrhein-westerwald.de/index.php/veroeffentlichungen/raumordnungsplan</w:t>
        </w:r>
      </w:hyperlink>
    </w:p>
    <w:p w14:paraId="00A2814C" w14:textId="77777777" w:rsidR="00AD2B6E" w:rsidRDefault="006A5505" w:rsidP="00AD2B6E">
      <w:pPr>
        <w:rPr>
          <w:rFonts w:ascii="Verdana" w:hAnsi="Verdana"/>
          <w:sz w:val="18"/>
          <w:szCs w:val="18"/>
        </w:rPr>
      </w:pPr>
      <w:r w:rsidRPr="00FF7D5B">
        <w:rPr>
          <w:u w:val="single"/>
        </w:rPr>
        <w:t>Trier</w:t>
      </w:r>
      <w:r w:rsidR="00AD2B6E">
        <w:rPr>
          <w:u w:val="single"/>
        </w:rPr>
        <w:t xml:space="preserve">: </w:t>
      </w:r>
      <w:hyperlink r:id="rId8" w:history="1">
        <w:r w:rsidR="00AD2B6E">
          <w:rPr>
            <w:rStyle w:val="Hyperlink"/>
            <w:rFonts w:ascii="Verdana" w:hAnsi="Verdana"/>
            <w:sz w:val="18"/>
            <w:szCs w:val="18"/>
          </w:rPr>
          <w:t>https://www.plg-region-trier.de/index.php/materialien/neuaufstellung-regionalplan</w:t>
        </w:r>
      </w:hyperlink>
    </w:p>
    <w:p w14:paraId="069122EF" w14:textId="6223625B" w:rsidR="006A5505" w:rsidRDefault="006A5505">
      <w:pPr>
        <w:rPr>
          <w:rFonts w:ascii="Verdana" w:hAnsi="Verdana"/>
          <w:sz w:val="18"/>
          <w:szCs w:val="18"/>
        </w:rPr>
      </w:pPr>
      <w:r w:rsidRPr="00FF7D5B">
        <w:rPr>
          <w:u w:val="single"/>
        </w:rPr>
        <w:t>Westpfalz</w:t>
      </w:r>
      <w:r w:rsidR="00AD2B6E">
        <w:rPr>
          <w:u w:val="single"/>
        </w:rPr>
        <w:t xml:space="preserve">: </w:t>
      </w:r>
      <w:hyperlink r:id="rId9" w:history="1">
        <w:r w:rsidR="00AD2B6E">
          <w:rPr>
            <w:rStyle w:val="Hyperlink"/>
            <w:rFonts w:ascii="Verdana" w:hAnsi="Verdana"/>
            <w:sz w:val="18"/>
            <w:szCs w:val="18"/>
          </w:rPr>
          <w:t>https://www.pg-westpfalz.de/ropwestpfalz</w:t>
        </w:r>
      </w:hyperlink>
    </w:p>
    <w:p w14:paraId="02812FA1" w14:textId="77777777" w:rsidR="00AD2B6E" w:rsidRPr="00AD2B6E" w:rsidRDefault="00AD2B6E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08F5E81F" w14:textId="77777777" w:rsidR="006A5505" w:rsidRDefault="006A5505">
      <w:r>
        <w:t>Die Schwellenwerte finden sich in der Regel am Ende des Dokuments.</w:t>
      </w:r>
    </w:p>
    <w:p w14:paraId="5CD690B4" w14:textId="77777777" w:rsidR="00E86EAC" w:rsidRPr="00622CC4" w:rsidRDefault="00E86EAC">
      <w:pPr>
        <w:rPr>
          <w:b/>
          <w:bCs/>
        </w:rPr>
      </w:pPr>
      <w:r w:rsidRPr="00622CC4">
        <w:rPr>
          <w:b/>
          <w:bCs/>
        </w:rPr>
        <w:t>Ihr könnt diese Schwellenwert zur Überprüfung folgender Fragen verwenden:</w:t>
      </w:r>
    </w:p>
    <w:p w14:paraId="2E7A2002" w14:textId="4AAF3139" w:rsidR="00E86EAC" w:rsidRDefault="00E86EAC">
      <w:r>
        <w:t xml:space="preserve">Hält meine Kommune/VG/kreisfreie Stadt die Schwellenwerte </w:t>
      </w:r>
      <w:r w:rsidR="00FF7D5B">
        <w:t>insgesamt ein</w:t>
      </w:r>
      <w:r>
        <w:t>?</w:t>
      </w:r>
    </w:p>
    <w:p w14:paraId="1E2AC5AB" w14:textId="04ED6DFF" w:rsidR="00E86EAC" w:rsidRDefault="00E86EAC">
      <w:r>
        <w:t xml:space="preserve">Hat sie bereits so viel </w:t>
      </w:r>
      <w:r w:rsidR="00FF7D5B">
        <w:t>verbaut,</w:t>
      </w:r>
      <w:r>
        <w:t xml:space="preserve"> dass die nächsten nichts mehr dazu kommen dürfe?</w:t>
      </w:r>
    </w:p>
    <w:p w14:paraId="69EDFBE6" w14:textId="4DB09776" w:rsidR="00E86EAC" w:rsidRDefault="00E86EAC">
      <w:r>
        <w:t>Gibt es noch reichlich Innen</w:t>
      </w:r>
      <w:r w:rsidR="00FF7D5B">
        <w:t>potenzial,</w:t>
      </w:r>
      <w:r>
        <w:t xml:space="preserve"> das nach dem Grundsatz Innen vor Außen zuerst entwickelt werden </w:t>
      </w:r>
      <w:r w:rsidR="00FF7D5B">
        <w:t>müsste?</w:t>
      </w:r>
    </w:p>
    <w:p w14:paraId="69E58B08" w14:textId="5685F5E6" w:rsidR="00E86EAC" w:rsidRDefault="00E86EAC">
      <w:r>
        <w:t xml:space="preserve">In welchem Verhältnis steht prognostizierte Bevölkerungsentwicklung und Ausweisung und </w:t>
      </w:r>
      <w:r w:rsidR="00FF7D5B">
        <w:t>Wohnbauflächen?</w:t>
      </w:r>
    </w:p>
    <w:p w14:paraId="2613A200" w14:textId="1F63AEDD" w:rsidR="00E86EAC" w:rsidRDefault="00E86EAC">
      <w:r>
        <w:t xml:space="preserve">Welchen Beitrag leistet meine Kommune zum Erreichen des </w:t>
      </w:r>
      <w:r w:rsidR="00FF7D5B">
        <w:t>Flächensparziels?</w:t>
      </w:r>
    </w:p>
    <w:p w14:paraId="5A3AA9A6" w14:textId="77777777" w:rsidR="00E86EAC" w:rsidRDefault="00E86EAC" w:rsidP="00E86EAC"/>
    <w:p w14:paraId="178B225E" w14:textId="2069CA11" w:rsidR="006A5505" w:rsidRDefault="006A5505">
      <w:r>
        <w:t xml:space="preserve">Zur Kontrolle </w:t>
      </w:r>
      <w:r w:rsidR="00622CC4">
        <w:t>wieviel</w:t>
      </w:r>
      <w:r>
        <w:t xml:space="preserve"> bereits</w:t>
      </w:r>
      <w:r w:rsidR="00622CC4">
        <w:t xml:space="preserve"> in den vorherigen Jahren an Flächen neu</w:t>
      </w:r>
      <w:r>
        <w:t xml:space="preserve"> bebaut wurde, könnt ihr Anfragen an das stati</w:t>
      </w:r>
      <w:r w:rsidR="00622CC4">
        <w:t>s</w:t>
      </w:r>
      <w:r>
        <w:t>tische Landesamt stellen:</w:t>
      </w:r>
    </w:p>
    <w:p w14:paraId="7AC4A117" w14:textId="77777777" w:rsidR="00622CC4" w:rsidRDefault="00AD2B6E">
      <w:pPr>
        <w:rPr>
          <w:rStyle w:val="Hyperlink"/>
        </w:rPr>
      </w:pPr>
      <w:hyperlink r:id="rId10" w:history="1">
        <w:r w:rsidR="006A5505" w:rsidRPr="00665B2D">
          <w:rPr>
            <w:rStyle w:val="Hyperlink"/>
          </w:rPr>
          <w:t>info@statistik.rlp.de</w:t>
        </w:r>
      </w:hyperlink>
    </w:p>
    <w:p w14:paraId="4FB23A8D" w14:textId="6464DFD2" w:rsidR="006A5505" w:rsidRDefault="006A5505">
      <w:r>
        <w:t xml:space="preserve">oder eure </w:t>
      </w:r>
      <w:r w:rsidR="006F23E8">
        <w:t xml:space="preserve">örtlichen </w:t>
      </w:r>
      <w:r>
        <w:t>Bauämter löchern. Relevant für den Vergleich mit den Schwellenwerten ist allerdings nur der Zeitraum zwischen Inkrafttreten des Regionalplans und seinem Gültigkeitsende. (in der Regel bis ein neuer Regionalplan vera</w:t>
      </w:r>
      <w:r w:rsidR="009E59C4">
        <w:t>b</w:t>
      </w:r>
      <w:r>
        <w:t>schiedet wurde)</w:t>
      </w:r>
    </w:p>
    <w:p w14:paraId="037D1B3A" w14:textId="77777777" w:rsidR="006F23E8" w:rsidRDefault="009E59C4">
      <w:r>
        <w:t xml:space="preserve">Die Zahlen des Vorjahres könnt ihr unter </w:t>
      </w:r>
      <w:r w:rsidR="006F23E8">
        <w:t>Kommunaldatenprofil des Statistischen Landesamtes einsehen.</w:t>
      </w:r>
    </w:p>
    <w:p w14:paraId="718A380A" w14:textId="77777777" w:rsidR="009E59C4" w:rsidRDefault="006F23E8">
      <w:r>
        <w:lastRenderedPageBreak/>
        <w:t xml:space="preserve"> </w:t>
      </w:r>
      <w:hyperlink r:id="rId11" w:history="1">
        <w:r w:rsidRPr="00665B2D">
          <w:rPr>
            <w:rStyle w:val="Hyperlink"/>
          </w:rPr>
          <w:t>http://www.statistik.rlp.de/no_cache/de/regional/kommunaldatenprofil/</w:t>
        </w:r>
      </w:hyperlink>
    </w:p>
    <w:p w14:paraId="5E94CBC5" w14:textId="77777777" w:rsidR="006F23E8" w:rsidRDefault="006F23E8"/>
    <w:p w14:paraId="5872293E" w14:textId="63946617" w:rsidR="00E86EAC" w:rsidRPr="00FF7D5B" w:rsidRDefault="006F23E8">
      <w:r w:rsidRPr="00FF7D5B">
        <w:t xml:space="preserve">Wenn ihr bei der Analyse eurer Daten, etwas herausfinden. Gern Pressearbeit damit machen </w:t>
      </w:r>
      <w:r w:rsidR="00FF7D5B" w:rsidRPr="00FF7D5B">
        <w:t>und dem</w:t>
      </w:r>
      <w:r w:rsidRPr="00FF7D5B">
        <w:t xml:space="preserve"> LAK Flächenverbrauch/Bodenschutz</w:t>
      </w:r>
      <w:r w:rsidR="00FF7D5B" w:rsidRPr="00FF7D5B">
        <w:t xml:space="preserve"> </w:t>
      </w:r>
      <w:r w:rsidRPr="00FF7D5B">
        <w:t>weitergeben. Wir sammeln diese Daten.</w:t>
      </w:r>
      <w:r w:rsidR="00D767D9" w:rsidRPr="00FF7D5B">
        <w:t xml:space="preserve"> </w:t>
      </w:r>
      <w:r w:rsidR="00E86EAC" w:rsidRPr="00FF7D5B">
        <w:t>Bei Fragen, könnt ihr Euch ebenfalls an uns wenden.</w:t>
      </w:r>
    </w:p>
    <w:p w14:paraId="243840BD" w14:textId="02AE9B83" w:rsidR="00D767D9" w:rsidRDefault="00D767D9">
      <w:r>
        <w:t>EUER LAK Flächenverbrauch</w:t>
      </w:r>
    </w:p>
    <w:p w14:paraId="2EA505EB" w14:textId="77777777" w:rsidR="006F23E8" w:rsidRDefault="006F23E8"/>
    <w:p w14:paraId="0BE0CC69" w14:textId="77777777" w:rsidR="006A5505" w:rsidRDefault="006A5505"/>
    <w:sectPr w:rsidR="006A5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B"/>
    <w:rsid w:val="00421940"/>
    <w:rsid w:val="004956C7"/>
    <w:rsid w:val="005F6573"/>
    <w:rsid w:val="00622CC4"/>
    <w:rsid w:val="006A5505"/>
    <w:rsid w:val="006F23E8"/>
    <w:rsid w:val="006F7AD2"/>
    <w:rsid w:val="007971BF"/>
    <w:rsid w:val="00876B24"/>
    <w:rsid w:val="009E59C4"/>
    <w:rsid w:val="00AD2B6E"/>
    <w:rsid w:val="00CE12FB"/>
    <w:rsid w:val="00D767D9"/>
    <w:rsid w:val="00E86EAC"/>
    <w:rsid w:val="00FC56DD"/>
    <w:rsid w:val="00FF1B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917"/>
  <w15:chartTrackingRefBased/>
  <w15:docId w15:val="{17F565EB-D264-47DD-8A3A-597DF0AA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550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g-region-trier.de/index.php/materialien/neuaufstellung-regionalpl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ttelrhein-westerwald.de/index.php/veroeffentlichungen/raumordnungspl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-r-n.com/was-wir-tun/themen-und-projekte/projekte/einheitlicher-regionalplan" TargetMode="External"/><Relationship Id="rId11" Type="http://schemas.openxmlformats.org/officeDocument/2006/relationships/hyperlink" Target="http://www.statistik.rlp.de/no_cache/de/regional/kommunaldatenprofil/" TargetMode="External"/><Relationship Id="rId5" Type="http://schemas.openxmlformats.org/officeDocument/2006/relationships/hyperlink" Target="http://www.pg-rheinhessen-nahe.de/neuaufstellung-des-regionalen-raumordnungsplanes/" TargetMode="External"/><Relationship Id="rId10" Type="http://schemas.openxmlformats.org/officeDocument/2006/relationships/hyperlink" Target="mailto:info@statistik.rlp.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g-westpfalz.de/ropwestpfal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Follmann</dc:creator>
  <cp:keywords/>
  <dc:description/>
  <cp:lastModifiedBy>rabea.helmer</cp:lastModifiedBy>
  <cp:revision>2</cp:revision>
  <dcterms:created xsi:type="dcterms:W3CDTF">2020-03-12T09:57:00Z</dcterms:created>
  <dcterms:modified xsi:type="dcterms:W3CDTF">2020-03-12T09:57:00Z</dcterms:modified>
</cp:coreProperties>
</file>